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5B56" w14:textId="77777777" w:rsidR="00382AC3" w:rsidRDefault="00EC141E">
      <w:pPr>
        <w:pStyle w:val="NoSpacing"/>
        <w:ind w:firstLine="720"/>
        <w:jc w:val="center"/>
        <w:rPr>
          <w:rFonts w:ascii="Cambria" w:hAnsi="Cambria"/>
          <w:b/>
          <w:bCs/>
          <w:sz w:val="24"/>
          <w:szCs w:val="24"/>
        </w:rPr>
      </w:pPr>
      <w:r>
        <w:rPr>
          <w:rFonts w:ascii="Cambria" w:hAnsi="Cambria"/>
          <w:b/>
          <w:bCs/>
          <w:noProof/>
          <w:sz w:val="24"/>
          <w:szCs w:val="24"/>
        </w:rPr>
        <w:drawing>
          <wp:inline distT="0" distB="0" distL="0" distR="0" wp14:anchorId="21B61596" wp14:editId="6166DD21">
            <wp:extent cx="5707380" cy="1424940"/>
            <wp:effectExtent l="0" t="0" r="0" b="0"/>
            <wp:docPr id="1073741825" name="officeArt object" descr="logo higher res .jpg"/>
            <wp:cNvGraphicFramePr/>
            <a:graphic xmlns:a="http://schemas.openxmlformats.org/drawingml/2006/main">
              <a:graphicData uri="http://schemas.openxmlformats.org/drawingml/2006/picture">
                <pic:pic xmlns:pic="http://schemas.openxmlformats.org/drawingml/2006/picture">
                  <pic:nvPicPr>
                    <pic:cNvPr id="1073741825" name="logo higher res .jpg" descr="logo higher res .jpg"/>
                    <pic:cNvPicPr>
                      <a:picLocks noChangeAspect="1"/>
                    </pic:cNvPicPr>
                  </pic:nvPicPr>
                  <pic:blipFill>
                    <a:blip r:embed="rId7"/>
                    <a:stretch>
                      <a:fillRect/>
                    </a:stretch>
                  </pic:blipFill>
                  <pic:spPr>
                    <a:xfrm>
                      <a:off x="0" y="0"/>
                      <a:ext cx="5707380" cy="1424940"/>
                    </a:xfrm>
                    <a:prstGeom prst="rect">
                      <a:avLst/>
                    </a:prstGeom>
                    <a:ln w="12700" cap="flat">
                      <a:noFill/>
                      <a:miter lim="400000"/>
                    </a:ln>
                    <a:effectLst/>
                  </pic:spPr>
                </pic:pic>
              </a:graphicData>
            </a:graphic>
          </wp:inline>
        </w:drawing>
      </w:r>
    </w:p>
    <w:p w14:paraId="33EFD779" w14:textId="77777777" w:rsidR="00382AC3" w:rsidRDefault="00382AC3">
      <w:pPr>
        <w:pStyle w:val="NoSpacing"/>
        <w:ind w:firstLine="720"/>
        <w:jc w:val="center"/>
        <w:rPr>
          <w:rFonts w:ascii="Cambria" w:hAnsi="Cambria"/>
        </w:rPr>
      </w:pPr>
    </w:p>
    <w:p w14:paraId="1329FFA5" w14:textId="77777777" w:rsidR="00382AC3" w:rsidRDefault="00382AC3">
      <w:pPr>
        <w:pStyle w:val="NoSpacing"/>
        <w:ind w:firstLine="720"/>
        <w:jc w:val="center"/>
        <w:rPr>
          <w:rFonts w:ascii="Cambria" w:hAnsi="Cambria"/>
        </w:rPr>
      </w:pPr>
    </w:p>
    <w:p w14:paraId="4D4129BE" w14:textId="77777777" w:rsidR="00382AC3" w:rsidRDefault="00EC141E">
      <w:pPr>
        <w:pStyle w:val="NoSpacing"/>
        <w:ind w:firstLine="720"/>
        <w:jc w:val="center"/>
        <w:rPr>
          <w:rFonts w:ascii="Times New Roman" w:eastAsia="Times New Roman" w:hAnsi="Times New Roman" w:cs="Times New Roman"/>
          <w:b/>
          <w:bCs/>
        </w:rPr>
      </w:pPr>
      <w:r>
        <w:rPr>
          <w:rFonts w:ascii="Times New Roman" w:hAnsi="Times New Roman"/>
          <w:b/>
          <w:bCs/>
        </w:rPr>
        <w:t>POLICIES AND PROCEDURES</w:t>
      </w:r>
    </w:p>
    <w:p w14:paraId="57EB3ED4" w14:textId="77777777" w:rsidR="00382AC3" w:rsidRDefault="00EC141E">
      <w:pPr>
        <w:pStyle w:val="NoSpacing"/>
        <w:ind w:firstLine="720"/>
        <w:jc w:val="center"/>
        <w:rPr>
          <w:rFonts w:ascii="Cambria" w:eastAsia="Cambria" w:hAnsi="Cambria" w:cs="Cambria"/>
          <w:b/>
          <w:bCs/>
        </w:rPr>
      </w:pPr>
      <w:r>
        <w:rPr>
          <w:rFonts w:ascii="Cambria" w:hAnsi="Cambria"/>
          <w:b/>
          <w:bCs/>
        </w:rPr>
        <w:t>___________________________________________________________________________________________________________________________</w:t>
      </w:r>
    </w:p>
    <w:p w14:paraId="76D63EED" w14:textId="77777777" w:rsidR="00382AC3" w:rsidRDefault="00382AC3">
      <w:pPr>
        <w:pStyle w:val="NoSpacing"/>
        <w:ind w:firstLine="720"/>
        <w:jc w:val="center"/>
        <w:rPr>
          <w:rFonts w:ascii="Cambria" w:eastAsia="Cambria" w:hAnsi="Cambria" w:cs="Cambria"/>
        </w:rPr>
      </w:pPr>
    </w:p>
    <w:p w14:paraId="14390A3A" w14:textId="77777777" w:rsidR="00382AC3" w:rsidRDefault="00382AC3">
      <w:pPr>
        <w:pStyle w:val="NoSpacing"/>
        <w:ind w:firstLine="720"/>
        <w:jc w:val="center"/>
        <w:rPr>
          <w:rFonts w:ascii="Cambria" w:eastAsia="Cambria" w:hAnsi="Cambria" w:cs="Cambria"/>
        </w:rPr>
      </w:pPr>
    </w:p>
    <w:p w14:paraId="6B4A1DEC" w14:textId="77777777" w:rsidR="00382AC3" w:rsidRDefault="00EC141E">
      <w:pPr>
        <w:pStyle w:val="NoSpacing"/>
        <w:ind w:firstLine="720"/>
        <w:rPr>
          <w:rFonts w:ascii="Times New Roman" w:eastAsia="Times New Roman" w:hAnsi="Times New Roman" w:cs="Times New Roman"/>
          <w:b/>
          <w:bCs/>
          <w:sz w:val="24"/>
          <w:szCs w:val="24"/>
        </w:rPr>
      </w:pPr>
      <w:r>
        <w:rPr>
          <w:rFonts w:ascii="Times New Roman" w:hAnsi="Times New Roman"/>
          <w:b/>
          <w:bCs/>
        </w:rPr>
        <w:t>May 2022</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Policy No. 18</w:t>
      </w:r>
    </w:p>
    <w:p w14:paraId="156AD22F" w14:textId="77777777" w:rsidR="00382AC3" w:rsidRDefault="00382AC3">
      <w:pPr>
        <w:pStyle w:val="NoSpacing"/>
        <w:ind w:firstLine="720"/>
        <w:jc w:val="center"/>
        <w:rPr>
          <w:rFonts w:ascii="Times New Roman" w:eastAsia="Times New Roman" w:hAnsi="Times New Roman" w:cs="Times New Roman"/>
          <w:b/>
          <w:bCs/>
          <w:sz w:val="24"/>
          <w:szCs w:val="24"/>
        </w:rPr>
      </w:pPr>
    </w:p>
    <w:p w14:paraId="3E0E1AD5" w14:textId="77777777" w:rsidR="00382AC3" w:rsidRDefault="00EC141E">
      <w:pPr>
        <w:pStyle w:val="NoSpacing"/>
        <w:ind w:firstLine="720"/>
        <w:jc w:val="center"/>
        <w:rPr>
          <w:rFonts w:ascii="Times New Roman" w:eastAsia="Times New Roman" w:hAnsi="Times New Roman" w:cs="Times New Roman"/>
          <w:b/>
          <w:bCs/>
          <w:sz w:val="24"/>
          <w:szCs w:val="24"/>
        </w:rPr>
      </w:pPr>
      <w:r>
        <w:rPr>
          <w:rFonts w:ascii="Times New Roman" w:hAnsi="Times New Roman"/>
          <w:b/>
          <w:bCs/>
          <w:sz w:val="24"/>
          <w:szCs w:val="24"/>
        </w:rPr>
        <w:t xml:space="preserve">Complaints Involving Certified Judges or Certified Judge Candidates </w:t>
      </w:r>
    </w:p>
    <w:p w14:paraId="3E283B57" w14:textId="77777777" w:rsidR="00382AC3" w:rsidRDefault="00382AC3">
      <w:pPr>
        <w:pStyle w:val="NoSpacing"/>
        <w:jc w:val="center"/>
        <w:rPr>
          <w:rFonts w:ascii="Times New Roman" w:eastAsia="Times New Roman" w:hAnsi="Times New Roman" w:cs="Times New Roman"/>
          <w:b/>
          <w:bCs/>
          <w:sz w:val="24"/>
          <w:szCs w:val="24"/>
        </w:rPr>
      </w:pPr>
    </w:p>
    <w:p w14:paraId="287949E8" w14:textId="77777777" w:rsidR="00382AC3" w:rsidRDefault="00382AC3">
      <w:pPr>
        <w:pStyle w:val="NoSpacing"/>
        <w:jc w:val="center"/>
        <w:rPr>
          <w:rFonts w:ascii="Times New Roman" w:eastAsia="Times New Roman" w:hAnsi="Times New Roman" w:cs="Times New Roman"/>
          <w:b/>
          <w:bCs/>
          <w:sz w:val="24"/>
          <w:szCs w:val="24"/>
        </w:rPr>
      </w:pPr>
    </w:p>
    <w:p w14:paraId="5014FFD4" w14:textId="77777777" w:rsidR="00382AC3" w:rsidRDefault="00EC141E">
      <w:pPr>
        <w:pStyle w:val="NoSpacing"/>
        <w:jc w:val="center"/>
        <w:rPr>
          <w:rFonts w:ascii="Times New Roman" w:eastAsia="Times New Roman" w:hAnsi="Times New Roman" w:cs="Times New Roman"/>
          <w:sz w:val="20"/>
          <w:szCs w:val="20"/>
        </w:rPr>
      </w:pPr>
      <w:r>
        <w:rPr>
          <w:rFonts w:ascii="Times New Roman" w:hAnsi="Times New Roman"/>
          <w:b/>
          <w:bCs/>
          <w:sz w:val="24"/>
          <w:szCs w:val="24"/>
        </w:rPr>
        <w:t>POLICY</w:t>
      </w:r>
    </w:p>
    <w:p w14:paraId="50A74AD8" w14:textId="77777777" w:rsidR="00382AC3" w:rsidRDefault="00382AC3">
      <w:pPr>
        <w:pStyle w:val="BodyA"/>
        <w:spacing w:after="0" w:line="240" w:lineRule="auto"/>
        <w:rPr>
          <w:rFonts w:ascii="Times New Roman" w:eastAsia="Times New Roman" w:hAnsi="Times New Roman" w:cs="Times New Roman"/>
          <w:sz w:val="20"/>
          <w:szCs w:val="20"/>
        </w:rPr>
      </w:pPr>
    </w:p>
    <w:p w14:paraId="3CEF30B6" w14:textId="77777777" w:rsidR="00382AC3" w:rsidRDefault="00EC141E">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 the event of a </w:t>
      </w:r>
      <w:r>
        <w:rPr>
          <w:rFonts w:ascii="Times New Roman" w:hAnsi="Times New Roman"/>
          <w:sz w:val="24"/>
          <w:szCs w:val="24"/>
        </w:rPr>
        <w:t>complaint against a Certified Judge, originating outside of the NACQJ organization, the issue will be handled by the CJ Coordinator, following the steps listed in Part I below.</w:t>
      </w:r>
    </w:p>
    <w:p w14:paraId="3F2C93B4" w14:textId="77777777" w:rsidR="00382AC3" w:rsidRDefault="00382AC3">
      <w:pPr>
        <w:pStyle w:val="BodyA"/>
        <w:spacing w:after="0" w:line="240" w:lineRule="auto"/>
        <w:rPr>
          <w:rFonts w:ascii="Times New Roman" w:eastAsia="Times New Roman" w:hAnsi="Times New Roman" w:cs="Times New Roman"/>
          <w:sz w:val="24"/>
          <w:szCs w:val="24"/>
        </w:rPr>
      </w:pPr>
    </w:p>
    <w:p w14:paraId="2C2B3536" w14:textId="77777777" w:rsidR="00382AC3" w:rsidRDefault="00EC141E">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In the event of an incident between/among Certified Judges within the organiza</w:t>
      </w:r>
      <w:r>
        <w:rPr>
          <w:rFonts w:ascii="Times New Roman" w:hAnsi="Times New Roman"/>
          <w:sz w:val="24"/>
          <w:szCs w:val="24"/>
        </w:rPr>
        <w:t>tion, the issue will be handled by the CJ Coordinator, following the steps listed in Part II below.</w:t>
      </w:r>
    </w:p>
    <w:p w14:paraId="10A523C6" w14:textId="77777777" w:rsidR="00382AC3" w:rsidRDefault="00382AC3">
      <w:pPr>
        <w:pStyle w:val="BodyA"/>
        <w:spacing w:after="0" w:line="240" w:lineRule="auto"/>
        <w:rPr>
          <w:rFonts w:ascii="Times New Roman" w:eastAsia="Times New Roman" w:hAnsi="Times New Roman" w:cs="Times New Roman"/>
          <w:sz w:val="24"/>
          <w:szCs w:val="24"/>
        </w:rPr>
      </w:pPr>
    </w:p>
    <w:p w14:paraId="2A5A1D86" w14:textId="77777777" w:rsidR="00382AC3" w:rsidRDefault="00EC141E">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In the event of an incident involving a Candidate, the issue will be handled by the Candidate Coordinator, following the steps listed in Part III below.</w:t>
      </w:r>
    </w:p>
    <w:p w14:paraId="5E2B792A" w14:textId="77777777" w:rsidR="00382AC3" w:rsidRDefault="00382AC3">
      <w:pPr>
        <w:pStyle w:val="BodyA"/>
        <w:spacing w:after="0" w:line="240" w:lineRule="auto"/>
        <w:rPr>
          <w:rFonts w:ascii="Times New Roman" w:eastAsia="Times New Roman" w:hAnsi="Times New Roman" w:cs="Times New Roman"/>
          <w:sz w:val="20"/>
          <w:szCs w:val="20"/>
        </w:rPr>
      </w:pPr>
    </w:p>
    <w:p w14:paraId="44D43825" w14:textId="77777777" w:rsidR="00382AC3" w:rsidRDefault="00EC141E">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w:t>
      </w:r>
      <w:r>
        <w:rPr>
          <w:rFonts w:ascii="Times New Roman" w:hAnsi="Times New Roman"/>
          <w:b/>
          <w:bCs/>
          <w:sz w:val="24"/>
          <w:szCs w:val="24"/>
        </w:rPr>
        <w:t>ROCEDURES</w:t>
      </w:r>
    </w:p>
    <w:p w14:paraId="1C7AAEE6" w14:textId="77777777" w:rsidR="00382AC3" w:rsidRDefault="00382AC3">
      <w:pPr>
        <w:pStyle w:val="BodyA"/>
        <w:spacing w:after="0" w:line="240" w:lineRule="auto"/>
        <w:rPr>
          <w:rFonts w:ascii="Times New Roman" w:eastAsia="Times New Roman" w:hAnsi="Times New Roman" w:cs="Times New Roman"/>
          <w:sz w:val="24"/>
          <w:szCs w:val="24"/>
        </w:rPr>
      </w:pPr>
    </w:p>
    <w:p w14:paraId="29945DA9" w14:textId="77777777" w:rsidR="00382AC3" w:rsidRDefault="00EC141E">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 The following steps will be taken for a complaint against a Certified Judge originating outside of the NACQJ organization:</w:t>
      </w:r>
    </w:p>
    <w:p w14:paraId="3BD9E766" w14:textId="77777777" w:rsidR="00382AC3" w:rsidRDefault="00382AC3">
      <w:pPr>
        <w:pStyle w:val="BodyA"/>
        <w:spacing w:after="0" w:line="240" w:lineRule="auto"/>
        <w:rPr>
          <w:rFonts w:ascii="Times New Roman" w:eastAsia="Times New Roman" w:hAnsi="Times New Roman" w:cs="Times New Roman"/>
          <w:sz w:val="24"/>
          <w:szCs w:val="24"/>
        </w:rPr>
      </w:pPr>
    </w:p>
    <w:p w14:paraId="318F0714" w14:textId="77777777" w:rsidR="00382AC3" w:rsidRDefault="00EC141E">
      <w:pPr>
        <w:pStyle w:val="Body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 written complaint is filed with the Certified Judges (CJ) Coordinator, using the email address listed under the </w:t>
      </w:r>
      <w:r>
        <w:rPr>
          <w:rFonts w:ascii="Times New Roman" w:hAnsi="Times New Roman"/>
          <w:sz w:val="24"/>
          <w:szCs w:val="24"/>
        </w:rPr>
        <w:t>Board Members section of the NACQJ website. The complaint should contain as much specific information as possible.</w:t>
      </w:r>
    </w:p>
    <w:p w14:paraId="570F47A1" w14:textId="77777777" w:rsidR="00382AC3" w:rsidRDefault="00EC141E">
      <w:pPr>
        <w:pStyle w:val="BodyA"/>
        <w:numPr>
          <w:ilvl w:val="0"/>
          <w:numId w:val="2"/>
        </w:numPr>
        <w:spacing w:after="0" w:line="240" w:lineRule="auto"/>
        <w:rPr>
          <w:rFonts w:ascii="Times New Roman" w:hAnsi="Times New Roman"/>
          <w:sz w:val="24"/>
          <w:szCs w:val="24"/>
        </w:rPr>
      </w:pPr>
      <w:r>
        <w:rPr>
          <w:rFonts w:ascii="Times New Roman" w:hAnsi="Times New Roman"/>
          <w:sz w:val="24"/>
          <w:szCs w:val="24"/>
        </w:rPr>
        <w:t>The complaint should be investigated by the CJ Coordinator in a timely manner, defined as no more than thirty days from the receipt of the wr</w:t>
      </w:r>
      <w:r>
        <w:rPr>
          <w:rFonts w:ascii="Times New Roman" w:hAnsi="Times New Roman"/>
          <w:sz w:val="24"/>
          <w:szCs w:val="24"/>
        </w:rPr>
        <w:t>itten complaint.</w:t>
      </w:r>
    </w:p>
    <w:p w14:paraId="003BE2A1" w14:textId="77777777" w:rsidR="00382AC3" w:rsidRDefault="00EC141E">
      <w:pPr>
        <w:pStyle w:val="BodyA"/>
        <w:numPr>
          <w:ilvl w:val="0"/>
          <w:numId w:val="2"/>
        </w:numPr>
        <w:spacing w:after="0" w:line="240" w:lineRule="auto"/>
        <w:rPr>
          <w:rFonts w:ascii="Times New Roman" w:hAnsi="Times New Roman"/>
          <w:sz w:val="24"/>
          <w:szCs w:val="24"/>
        </w:rPr>
      </w:pPr>
      <w:r>
        <w:rPr>
          <w:rFonts w:ascii="Times New Roman" w:hAnsi="Times New Roman"/>
          <w:sz w:val="24"/>
          <w:szCs w:val="24"/>
        </w:rPr>
        <w:t>The CJ Coordinator may contact the complainant to gather more information if needed.</w:t>
      </w:r>
    </w:p>
    <w:p w14:paraId="1471E6A0" w14:textId="77777777" w:rsidR="00382AC3" w:rsidRDefault="00EC141E">
      <w:pPr>
        <w:pStyle w:val="BodyA"/>
        <w:numPr>
          <w:ilvl w:val="0"/>
          <w:numId w:val="3"/>
        </w:numPr>
        <w:spacing w:after="0" w:line="240" w:lineRule="auto"/>
        <w:rPr>
          <w:rFonts w:ascii="Times New Roman" w:hAnsi="Times New Roman"/>
          <w:sz w:val="24"/>
          <w:szCs w:val="24"/>
        </w:rPr>
      </w:pPr>
      <w:r>
        <w:rPr>
          <w:rFonts w:ascii="Times New Roman" w:hAnsi="Times New Roman"/>
          <w:sz w:val="24"/>
          <w:szCs w:val="24"/>
        </w:rPr>
        <w:t>The CJ is contacted by the CJ Coordinator to inform her/him of the complaint, and asked for an explanation.</w:t>
      </w:r>
    </w:p>
    <w:p w14:paraId="70A93B13" w14:textId="77777777" w:rsidR="00382AC3" w:rsidRDefault="00EC141E">
      <w:pPr>
        <w:pStyle w:val="Body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The CJ Coordinator may contact other CJs only </w:t>
      </w:r>
      <w:r>
        <w:rPr>
          <w:rFonts w:ascii="Times New Roman" w:hAnsi="Times New Roman"/>
          <w:sz w:val="24"/>
          <w:szCs w:val="24"/>
        </w:rPr>
        <w:t>if it is deemed necessary to gain full understanding of the situation. Otherwise, confidentiality should be maintained.</w:t>
      </w:r>
    </w:p>
    <w:p w14:paraId="274C43E4" w14:textId="77777777" w:rsidR="00382AC3" w:rsidRDefault="00EC141E">
      <w:pPr>
        <w:pStyle w:val="BodyA"/>
        <w:numPr>
          <w:ilvl w:val="0"/>
          <w:numId w:val="3"/>
        </w:numPr>
        <w:spacing w:after="0" w:line="240" w:lineRule="auto"/>
        <w:rPr>
          <w:rFonts w:ascii="Times New Roman" w:hAnsi="Times New Roman"/>
          <w:sz w:val="24"/>
          <w:szCs w:val="24"/>
        </w:rPr>
      </w:pPr>
      <w:r>
        <w:rPr>
          <w:rFonts w:ascii="Times New Roman" w:hAnsi="Times New Roman"/>
          <w:sz w:val="24"/>
          <w:szCs w:val="24"/>
        </w:rPr>
        <w:t>If, after thoughtful consideration, the complaint is found to be frivolous and of no value, the CJ Coordinator will contact the complain</w:t>
      </w:r>
      <w:r>
        <w:rPr>
          <w:rFonts w:ascii="Times New Roman" w:hAnsi="Times New Roman"/>
          <w:sz w:val="24"/>
          <w:szCs w:val="24"/>
        </w:rPr>
        <w:t>ant and the CJ in question with that information, and the process is complete. The CJC may consult with the NACQJ President anytime during this process.</w:t>
      </w:r>
    </w:p>
    <w:p w14:paraId="33D554C6" w14:textId="77777777" w:rsidR="00382AC3" w:rsidRDefault="00EC141E">
      <w:pPr>
        <w:pStyle w:val="BodyA"/>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xml:space="preserve">If the complaint is validated, the CJ Coordinator will send a paper copy of the complaint by Certified </w:t>
      </w:r>
      <w:r>
        <w:rPr>
          <w:rFonts w:ascii="Times New Roman" w:hAnsi="Times New Roman"/>
          <w:sz w:val="24"/>
          <w:szCs w:val="24"/>
        </w:rPr>
        <w:t>Mail to the CJ and inform her/him of the findings of the investigation, and the CJ will be informed of the consequences.</w:t>
      </w:r>
    </w:p>
    <w:p w14:paraId="1A220CB2" w14:textId="77777777" w:rsidR="00382AC3" w:rsidRDefault="00EC141E">
      <w:pPr>
        <w:pStyle w:val="BodyA"/>
        <w:numPr>
          <w:ilvl w:val="0"/>
          <w:numId w:val="3"/>
        </w:numPr>
        <w:spacing w:after="0" w:line="240" w:lineRule="auto"/>
        <w:rPr>
          <w:rFonts w:ascii="Times New Roman" w:hAnsi="Times New Roman"/>
          <w:sz w:val="24"/>
          <w:szCs w:val="24"/>
        </w:rPr>
      </w:pPr>
      <w:r>
        <w:rPr>
          <w:rFonts w:ascii="Times New Roman" w:hAnsi="Times New Roman"/>
          <w:sz w:val="24"/>
          <w:szCs w:val="24"/>
        </w:rPr>
        <w:t>The Consequences are as follows:</w:t>
      </w:r>
    </w:p>
    <w:p w14:paraId="274DB732" w14:textId="77777777" w:rsidR="00382AC3" w:rsidRDefault="00382AC3">
      <w:pPr>
        <w:pStyle w:val="BodyA"/>
        <w:spacing w:after="0" w:line="240" w:lineRule="auto"/>
        <w:rPr>
          <w:rFonts w:ascii="Times New Roman" w:eastAsia="Times New Roman" w:hAnsi="Times New Roman" w:cs="Times New Roman"/>
          <w:sz w:val="24"/>
          <w:szCs w:val="24"/>
        </w:rPr>
      </w:pPr>
    </w:p>
    <w:p w14:paraId="6B79CB48" w14:textId="77777777" w:rsidR="00382AC3" w:rsidRDefault="00EC141E">
      <w:pPr>
        <w:pStyle w:val="BodyA"/>
        <w:numPr>
          <w:ilvl w:val="1"/>
          <w:numId w:val="5"/>
        </w:numPr>
        <w:spacing w:after="0" w:line="240" w:lineRule="auto"/>
        <w:rPr>
          <w:rFonts w:ascii="Times New Roman" w:hAnsi="Times New Roman"/>
          <w:sz w:val="24"/>
          <w:szCs w:val="24"/>
        </w:rPr>
      </w:pPr>
      <w:r>
        <w:rPr>
          <w:rFonts w:ascii="Times New Roman" w:hAnsi="Times New Roman"/>
          <w:sz w:val="24"/>
          <w:szCs w:val="24"/>
        </w:rPr>
        <w:t>First Formal Complaint (defined as an incident documented, investigated, and validated by the CJ Coor</w:t>
      </w:r>
      <w:r>
        <w:rPr>
          <w:rFonts w:ascii="Times New Roman" w:hAnsi="Times New Roman"/>
          <w:sz w:val="24"/>
          <w:szCs w:val="24"/>
        </w:rPr>
        <w:t xml:space="preserve">dinator following steps 1-7 listed above). </w:t>
      </w:r>
      <w:r>
        <w:rPr>
          <w:rFonts w:ascii="Times New Roman" w:hAnsi="Times New Roman"/>
          <w:b/>
          <w:bCs/>
          <w:sz w:val="24"/>
          <w:szCs w:val="24"/>
        </w:rPr>
        <w:t>(Step 1: Warning)</w:t>
      </w:r>
    </w:p>
    <w:p w14:paraId="3A788C5B"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The CJ Coordinator will inform the President, in writing, of the outcome of the investigation. The CJ Coordinator will inform other members of the organization only if the resolution of the incid</w:t>
      </w:r>
      <w:r>
        <w:rPr>
          <w:rFonts w:ascii="Times New Roman" w:hAnsi="Times New Roman"/>
          <w:sz w:val="24"/>
          <w:szCs w:val="24"/>
        </w:rPr>
        <w:t>ent requires their knowledge. Otherwise, confidentiality will be maintained.</w:t>
      </w:r>
    </w:p>
    <w:p w14:paraId="3DAD5AFF"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The CJ Coordinator will draft a letter of reprimand, co-signed by the President, which will be sent to the CJ in question by certified mail. A copy of the letter will be kept by t</w:t>
      </w:r>
      <w:r>
        <w:rPr>
          <w:rFonts w:ascii="Times New Roman" w:hAnsi="Times New Roman"/>
          <w:sz w:val="24"/>
          <w:szCs w:val="24"/>
        </w:rPr>
        <w:t>he CJ Coordinator in the reprimanded CJ</w:t>
      </w:r>
      <w:r>
        <w:rPr>
          <w:rFonts w:ascii="Times New Roman" w:hAnsi="Times New Roman"/>
          <w:sz w:val="24"/>
          <w:szCs w:val="24"/>
        </w:rPr>
        <w:t>’</w:t>
      </w:r>
      <w:r>
        <w:rPr>
          <w:rFonts w:ascii="Times New Roman" w:hAnsi="Times New Roman"/>
          <w:sz w:val="24"/>
          <w:szCs w:val="24"/>
        </w:rPr>
        <w:t>s file.</w:t>
      </w:r>
    </w:p>
    <w:p w14:paraId="3E88BD9B" w14:textId="77777777" w:rsidR="00382AC3" w:rsidRDefault="00382AC3">
      <w:pPr>
        <w:pStyle w:val="BodyA"/>
        <w:spacing w:after="0" w:line="240" w:lineRule="auto"/>
        <w:rPr>
          <w:rFonts w:ascii="Times New Roman" w:eastAsia="Times New Roman" w:hAnsi="Times New Roman" w:cs="Times New Roman"/>
          <w:sz w:val="24"/>
          <w:szCs w:val="24"/>
        </w:rPr>
      </w:pPr>
    </w:p>
    <w:p w14:paraId="1EDEBC67" w14:textId="77777777" w:rsidR="00382AC3" w:rsidRDefault="00EC141E">
      <w:pPr>
        <w:pStyle w:val="BodyA"/>
        <w:numPr>
          <w:ilvl w:val="1"/>
          <w:numId w:val="8"/>
        </w:numPr>
        <w:spacing w:after="0" w:line="240" w:lineRule="auto"/>
        <w:rPr>
          <w:rFonts w:ascii="Times New Roman" w:hAnsi="Times New Roman"/>
          <w:sz w:val="24"/>
          <w:szCs w:val="24"/>
        </w:rPr>
      </w:pPr>
      <w:r>
        <w:rPr>
          <w:rFonts w:ascii="Times New Roman" w:hAnsi="Times New Roman"/>
          <w:sz w:val="24"/>
          <w:szCs w:val="24"/>
        </w:rPr>
        <w:t xml:space="preserve">Second Formal Complaint (defined as an incident documented, investigated, and validated by the CJ Coordinator following steps 1-7 listed above within a span of two years from the date of the first letter of </w:t>
      </w:r>
      <w:r>
        <w:rPr>
          <w:rFonts w:ascii="Times New Roman" w:hAnsi="Times New Roman"/>
          <w:sz w:val="24"/>
          <w:szCs w:val="24"/>
        </w:rPr>
        <w:t>reprimand). The President will inform the other members of the Board. A second letter of reprimand, co-signed by the President, will be sent to the CJ in question by certified mail. A copy of the letter will be kept by the CJ Coordinator in the reprimanded</w:t>
      </w:r>
      <w:r>
        <w:rPr>
          <w:rFonts w:ascii="Times New Roman" w:hAnsi="Times New Roman"/>
          <w:sz w:val="24"/>
          <w:szCs w:val="24"/>
        </w:rPr>
        <w:t xml:space="preserve"> CJ</w:t>
      </w:r>
      <w:r>
        <w:rPr>
          <w:rFonts w:ascii="Times New Roman" w:hAnsi="Times New Roman"/>
          <w:sz w:val="24"/>
          <w:szCs w:val="24"/>
        </w:rPr>
        <w:t>’</w:t>
      </w:r>
      <w:r>
        <w:rPr>
          <w:rFonts w:ascii="Times New Roman" w:hAnsi="Times New Roman"/>
          <w:sz w:val="24"/>
          <w:szCs w:val="24"/>
        </w:rPr>
        <w:t>s file. In addition, and at the discretion of the Board, taking into consideration the nature of the CJ</w:t>
      </w:r>
      <w:r>
        <w:rPr>
          <w:rFonts w:ascii="Times New Roman" w:hAnsi="Times New Roman"/>
          <w:sz w:val="24"/>
          <w:szCs w:val="24"/>
        </w:rPr>
        <w:t>’</w:t>
      </w:r>
      <w:r>
        <w:rPr>
          <w:rFonts w:ascii="Times New Roman" w:hAnsi="Times New Roman"/>
          <w:sz w:val="24"/>
          <w:szCs w:val="24"/>
        </w:rPr>
        <w:t xml:space="preserve">s actions, the Board may place the CJ in question on probation for one year from the date of the letter of reprimand. </w:t>
      </w:r>
      <w:r>
        <w:rPr>
          <w:rFonts w:ascii="Times New Roman" w:hAnsi="Times New Roman"/>
          <w:b/>
          <w:bCs/>
          <w:sz w:val="24"/>
          <w:szCs w:val="24"/>
        </w:rPr>
        <w:t>(Step 2: Probation)</w:t>
      </w:r>
      <w:r>
        <w:rPr>
          <w:rFonts w:ascii="Times New Roman" w:hAnsi="Times New Roman"/>
          <w:sz w:val="24"/>
          <w:szCs w:val="24"/>
        </w:rPr>
        <w:t xml:space="preserve">           </w:t>
      </w:r>
      <w:r>
        <w:rPr>
          <w:rFonts w:ascii="Times New Roman" w:hAnsi="Times New Roman"/>
          <w:sz w:val="24"/>
          <w:szCs w:val="24"/>
        </w:rPr>
        <w:t xml:space="preserve">                                                                                                           During probation:</w:t>
      </w:r>
    </w:p>
    <w:p w14:paraId="61EE6DC5"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The CJ</w:t>
      </w:r>
      <w:r>
        <w:rPr>
          <w:rFonts w:ascii="Times New Roman" w:hAnsi="Times New Roman"/>
          <w:sz w:val="24"/>
          <w:szCs w:val="24"/>
        </w:rPr>
        <w:t>’</w:t>
      </w:r>
      <w:r>
        <w:rPr>
          <w:rFonts w:ascii="Times New Roman" w:hAnsi="Times New Roman"/>
          <w:sz w:val="24"/>
          <w:szCs w:val="24"/>
        </w:rPr>
        <w:t>s name is removed from the NACQJ website.</w:t>
      </w:r>
    </w:p>
    <w:p w14:paraId="12F5FACE"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The CJ is removed from any Board of Directors position.</w:t>
      </w:r>
    </w:p>
    <w:p w14:paraId="01A37B52"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The CJ is not permitted to</w:t>
      </w:r>
      <w:r>
        <w:rPr>
          <w:rFonts w:ascii="Times New Roman" w:hAnsi="Times New Roman"/>
          <w:sz w:val="24"/>
          <w:szCs w:val="24"/>
        </w:rPr>
        <w:t xml:space="preserve"> evaluate a Candidates</w:t>
      </w:r>
      <w:r>
        <w:rPr>
          <w:rFonts w:ascii="Times New Roman" w:hAnsi="Times New Roman"/>
          <w:sz w:val="24"/>
          <w:szCs w:val="24"/>
        </w:rPr>
        <w:t xml:space="preserve">’ </w:t>
      </w:r>
      <w:r>
        <w:rPr>
          <w:rFonts w:ascii="Times New Roman" w:hAnsi="Times New Roman"/>
          <w:sz w:val="24"/>
          <w:szCs w:val="24"/>
        </w:rPr>
        <w:t>paperwork, nor sit a Candidate</w:t>
      </w:r>
      <w:r>
        <w:rPr>
          <w:rFonts w:ascii="Times New Roman" w:hAnsi="Times New Roman"/>
          <w:sz w:val="24"/>
          <w:szCs w:val="24"/>
        </w:rPr>
        <w:t>’</w:t>
      </w:r>
      <w:r>
        <w:rPr>
          <w:rFonts w:ascii="Times New Roman" w:hAnsi="Times New Roman"/>
          <w:sz w:val="24"/>
          <w:szCs w:val="24"/>
        </w:rPr>
        <w:t>s panel.</w:t>
      </w:r>
    </w:p>
    <w:p w14:paraId="77BE9B07" w14:textId="77777777" w:rsidR="00382AC3" w:rsidRDefault="00EC141E">
      <w:pPr>
        <w:pStyle w:val="BodyA"/>
        <w:numPr>
          <w:ilvl w:val="1"/>
          <w:numId w:val="7"/>
        </w:numPr>
        <w:spacing w:after="0" w:line="240" w:lineRule="auto"/>
        <w:rPr>
          <w:rFonts w:ascii="Times New Roman" w:hAnsi="Times New Roman"/>
          <w:sz w:val="24"/>
          <w:szCs w:val="24"/>
        </w:rPr>
      </w:pPr>
      <w:r>
        <w:rPr>
          <w:rFonts w:ascii="Times New Roman" w:hAnsi="Times New Roman"/>
          <w:sz w:val="24"/>
          <w:szCs w:val="24"/>
        </w:rPr>
        <w:t xml:space="preserve">The CJ is not permitted to teach the </w:t>
      </w:r>
      <w:proofErr w:type="gramStart"/>
      <w:r>
        <w:rPr>
          <w:rFonts w:ascii="Times New Roman" w:hAnsi="Times New Roman"/>
          <w:sz w:val="24"/>
          <w:szCs w:val="24"/>
        </w:rPr>
        <w:t>Two Day</w:t>
      </w:r>
      <w:proofErr w:type="gramEnd"/>
      <w:r>
        <w:rPr>
          <w:rFonts w:ascii="Times New Roman" w:hAnsi="Times New Roman"/>
          <w:sz w:val="24"/>
          <w:szCs w:val="24"/>
        </w:rPr>
        <w:t xml:space="preserve"> Introduction to Quilt Judging Seminar.</w:t>
      </w:r>
    </w:p>
    <w:p w14:paraId="664E5C1E" w14:textId="77777777" w:rsidR="00382AC3" w:rsidRDefault="00382AC3">
      <w:pPr>
        <w:pStyle w:val="BodyA"/>
        <w:spacing w:after="0" w:line="240" w:lineRule="auto"/>
        <w:rPr>
          <w:rFonts w:ascii="Times New Roman" w:eastAsia="Times New Roman" w:hAnsi="Times New Roman" w:cs="Times New Roman"/>
          <w:sz w:val="24"/>
          <w:szCs w:val="24"/>
        </w:rPr>
      </w:pPr>
    </w:p>
    <w:p w14:paraId="6730EAF3" w14:textId="77777777" w:rsidR="00382AC3" w:rsidRDefault="00EC141E">
      <w:pPr>
        <w:pStyle w:val="BodyA"/>
        <w:numPr>
          <w:ilvl w:val="1"/>
          <w:numId w:val="9"/>
        </w:numPr>
        <w:spacing w:after="0" w:line="240" w:lineRule="auto"/>
        <w:rPr>
          <w:rFonts w:ascii="Times New Roman" w:hAnsi="Times New Roman"/>
          <w:sz w:val="24"/>
          <w:szCs w:val="24"/>
        </w:rPr>
      </w:pPr>
      <w:r>
        <w:rPr>
          <w:rFonts w:ascii="Times New Roman" w:hAnsi="Times New Roman"/>
          <w:sz w:val="24"/>
          <w:szCs w:val="24"/>
        </w:rPr>
        <w:t>Third Formal Complaint (defined as an incident documented, investigated, and validated by the CJ Coordinato</w:t>
      </w:r>
      <w:r>
        <w:rPr>
          <w:rFonts w:ascii="Times New Roman" w:hAnsi="Times New Roman"/>
          <w:sz w:val="24"/>
          <w:szCs w:val="24"/>
        </w:rPr>
        <w:t xml:space="preserve">r following steps 1-7 listed above within a span of two years from the date of the second letter of reprimand). A third letter of reprimand, co-signed by the President, will be sent to the CJ in question by certified mail, and a copy of the letter will be </w:t>
      </w:r>
      <w:r>
        <w:rPr>
          <w:rFonts w:ascii="Times New Roman" w:hAnsi="Times New Roman"/>
          <w:sz w:val="24"/>
          <w:szCs w:val="24"/>
        </w:rPr>
        <w:t>kept by the CJ Coordinator in the reprimanded CJ</w:t>
      </w:r>
      <w:r>
        <w:rPr>
          <w:rFonts w:ascii="Times New Roman" w:hAnsi="Times New Roman"/>
          <w:sz w:val="24"/>
          <w:szCs w:val="24"/>
        </w:rPr>
        <w:t>’</w:t>
      </w:r>
      <w:r>
        <w:rPr>
          <w:rFonts w:ascii="Times New Roman" w:hAnsi="Times New Roman"/>
          <w:sz w:val="24"/>
          <w:szCs w:val="24"/>
        </w:rPr>
        <w:t xml:space="preserve">s file. </w:t>
      </w:r>
      <w:r>
        <w:rPr>
          <w:rFonts w:ascii="Times New Roman" w:hAnsi="Times New Roman"/>
          <w:b/>
          <w:bCs/>
          <w:sz w:val="24"/>
          <w:szCs w:val="24"/>
        </w:rPr>
        <w:t>(Step 3: Suspension)</w:t>
      </w:r>
    </w:p>
    <w:p w14:paraId="5AB25660" w14:textId="77777777" w:rsidR="00382AC3" w:rsidRDefault="00EC141E">
      <w:pPr>
        <w:pStyle w:val="BodyA"/>
        <w:numPr>
          <w:ilvl w:val="0"/>
          <w:numId w:val="10"/>
        </w:numPr>
        <w:spacing w:after="0" w:line="240" w:lineRule="auto"/>
        <w:rPr>
          <w:rFonts w:ascii="Times New Roman" w:hAnsi="Times New Roman"/>
          <w:sz w:val="24"/>
          <w:szCs w:val="24"/>
        </w:rPr>
      </w:pPr>
      <w:r>
        <w:rPr>
          <w:rFonts w:ascii="Times New Roman" w:hAnsi="Times New Roman"/>
          <w:sz w:val="24"/>
          <w:szCs w:val="24"/>
        </w:rPr>
        <w:t>The CJ is suspended indefinitely from any and all activities of the NACQJ.</w:t>
      </w:r>
    </w:p>
    <w:p w14:paraId="06A88283" w14:textId="77777777" w:rsidR="00382AC3" w:rsidRDefault="00EC141E">
      <w:pPr>
        <w:pStyle w:val="BodyA"/>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If necessary, the Board of Directors may act at their discretion for egregious validated </w:t>
      </w:r>
      <w:r>
        <w:rPr>
          <w:rFonts w:ascii="Times New Roman" w:hAnsi="Times New Roman"/>
          <w:sz w:val="24"/>
          <w:szCs w:val="24"/>
        </w:rPr>
        <w:t>complaints, with full documentation provided to the Certified Judge and to the CJ Coordinator.</w:t>
      </w:r>
    </w:p>
    <w:p w14:paraId="09A382B5" w14:textId="77777777" w:rsidR="00382AC3" w:rsidRDefault="00382AC3">
      <w:pPr>
        <w:pStyle w:val="BodyA"/>
        <w:spacing w:after="0" w:line="240" w:lineRule="auto"/>
        <w:rPr>
          <w:rFonts w:ascii="Times New Roman" w:eastAsia="Times New Roman" w:hAnsi="Times New Roman" w:cs="Times New Roman"/>
          <w:sz w:val="24"/>
          <w:szCs w:val="24"/>
        </w:rPr>
      </w:pPr>
    </w:p>
    <w:p w14:paraId="60DA062F" w14:textId="77777777" w:rsidR="00382AC3" w:rsidRDefault="00EC141E">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II. The following steps will be taken in the event of an incident between/among Certified Judges within the organization:</w:t>
      </w:r>
    </w:p>
    <w:p w14:paraId="272C2E44" w14:textId="77777777" w:rsidR="00382AC3" w:rsidRDefault="00382AC3">
      <w:pPr>
        <w:pStyle w:val="BodyA"/>
        <w:spacing w:after="0" w:line="240" w:lineRule="auto"/>
        <w:rPr>
          <w:rFonts w:ascii="Times New Roman" w:eastAsia="Times New Roman" w:hAnsi="Times New Roman" w:cs="Times New Roman"/>
          <w:sz w:val="24"/>
          <w:szCs w:val="24"/>
        </w:rPr>
      </w:pPr>
    </w:p>
    <w:p w14:paraId="64F79D79"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The CJ Coordinator should </w:t>
      </w:r>
      <w:r>
        <w:rPr>
          <w:rFonts w:ascii="Times New Roman" w:hAnsi="Times New Roman"/>
          <w:sz w:val="24"/>
          <w:szCs w:val="24"/>
        </w:rPr>
        <w:t>investigate any incident in a timely manner, defined as no more than thirty days from the receipt of the written complaint.</w:t>
      </w:r>
    </w:p>
    <w:p w14:paraId="0A6122B2"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The CJ Coordinator may mediate, counsel, and suggest solutions deemed appropriate to resolve the situation.</w:t>
      </w:r>
    </w:p>
    <w:p w14:paraId="4B7CC42E"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If the issue cannot be r</w:t>
      </w:r>
      <w:r>
        <w:rPr>
          <w:rFonts w:ascii="Times New Roman" w:hAnsi="Times New Roman"/>
          <w:sz w:val="24"/>
          <w:szCs w:val="24"/>
        </w:rPr>
        <w:t>esolved within the CJ Coordinator</w:t>
      </w:r>
      <w:r>
        <w:rPr>
          <w:rFonts w:ascii="Times New Roman" w:hAnsi="Times New Roman"/>
          <w:sz w:val="24"/>
          <w:szCs w:val="24"/>
        </w:rPr>
        <w:t>’</w:t>
      </w:r>
      <w:r>
        <w:rPr>
          <w:rFonts w:ascii="Times New Roman" w:hAnsi="Times New Roman"/>
          <w:sz w:val="24"/>
          <w:szCs w:val="24"/>
        </w:rPr>
        <w:t>s purview, the CJ Coordinator may inform the President and/or members of the Board of Directors.</w:t>
      </w:r>
    </w:p>
    <w:p w14:paraId="0C7EF76C"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If the situation is deemed sufficiently egregious, the CJ Coordinator may initiate the process intended for response to a com</w:t>
      </w:r>
      <w:r>
        <w:rPr>
          <w:rFonts w:ascii="Times New Roman" w:hAnsi="Times New Roman"/>
          <w:sz w:val="24"/>
          <w:szCs w:val="24"/>
        </w:rPr>
        <w:t>plaint from outside the organization, as outlined above.</w:t>
      </w:r>
    </w:p>
    <w:p w14:paraId="7DE6B47C" w14:textId="77777777" w:rsidR="00382AC3" w:rsidRDefault="00382AC3">
      <w:pPr>
        <w:pStyle w:val="BodyA"/>
        <w:spacing w:after="0" w:line="240" w:lineRule="auto"/>
        <w:rPr>
          <w:rFonts w:ascii="Times New Roman" w:eastAsia="Times New Roman" w:hAnsi="Times New Roman" w:cs="Times New Roman"/>
          <w:sz w:val="24"/>
          <w:szCs w:val="24"/>
        </w:rPr>
      </w:pPr>
    </w:p>
    <w:p w14:paraId="16A6F97A" w14:textId="77777777" w:rsidR="00382AC3" w:rsidRDefault="00382AC3">
      <w:pPr>
        <w:pStyle w:val="BodyA"/>
        <w:spacing w:after="0" w:line="240" w:lineRule="auto"/>
        <w:rPr>
          <w:rFonts w:ascii="Times New Roman" w:eastAsia="Times New Roman" w:hAnsi="Times New Roman" w:cs="Times New Roman"/>
          <w:sz w:val="24"/>
          <w:szCs w:val="24"/>
        </w:rPr>
      </w:pPr>
    </w:p>
    <w:p w14:paraId="1EBD7DB0" w14:textId="77777777" w:rsidR="00382AC3" w:rsidRDefault="00EC141E">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III. The following steps will be taken in the event of any incident involving a candidate:</w:t>
      </w:r>
    </w:p>
    <w:p w14:paraId="668B7D89" w14:textId="77777777" w:rsidR="00382AC3" w:rsidRDefault="00382AC3">
      <w:pPr>
        <w:pStyle w:val="BodyA"/>
        <w:spacing w:after="0" w:line="240" w:lineRule="auto"/>
        <w:rPr>
          <w:rFonts w:ascii="Times New Roman" w:eastAsia="Times New Roman" w:hAnsi="Times New Roman" w:cs="Times New Roman"/>
          <w:b/>
          <w:bCs/>
          <w:sz w:val="24"/>
          <w:szCs w:val="24"/>
        </w:rPr>
      </w:pPr>
    </w:p>
    <w:p w14:paraId="105BDE3E" w14:textId="77777777" w:rsidR="00382AC3" w:rsidRDefault="00EC141E">
      <w:pPr>
        <w:pStyle w:val="BodyA"/>
        <w:numPr>
          <w:ilvl w:val="0"/>
          <w:numId w:val="13"/>
        </w:numPr>
        <w:spacing w:after="0" w:line="240" w:lineRule="auto"/>
        <w:rPr>
          <w:rFonts w:ascii="Times New Roman" w:hAnsi="Times New Roman"/>
          <w:sz w:val="24"/>
          <w:szCs w:val="24"/>
        </w:rPr>
      </w:pPr>
      <w:r>
        <w:rPr>
          <w:rFonts w:ascii="Times New Roman" w:hAnsi="Times New Roman"/>
          <w:sz w:val="24"/>
          <w:szCs w:val="24"/>
        </w:rPr>
        <w:t>Any incident involving a Candidate will be handled by the Candidate Coordinator. This includes any compla</w:t>
      </w:r>
      <w:r>
        <w:rPr>
          <w:rFonts w:ascii="Times New Roman" w:hAnsi="Times New Roman"/>
          <w:sz w:val="24"/>
          <w:szCs w:val="24"/>
        </w:rPr>
        <w:t>int by or about any Candidate. If at all possible, action on a complaint involving a candidate will remain within the purview of the Candidate Coordinator to maintain confidentiality.</w:t>
      </w:r>
    </w:p>
    <w:p w14:paraId="2F69B276"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Any complaint made by or about a Candidate should be filed with the Cand</w:t>
      </w:r>
      <w:r>
        <w:rPr>
          <w:rFonts w:ascii="Times New Roman" w:hAnsi="Times New Roman"/>
          <w:sz w:val="24"/>
          <w:szCs w:val="24"/>
        </w:rPr>
        <w:t>idate Coordinator using the email address listed under the Board Members section of the NACQJ website. The complaint should contain as much specific information as possible.</w:t>
      </w:r>
    </w:p>
    <w:p w14:paraId="04F02CB7"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The complaint should be investigated by the Candidate Coordinator in a timely mann</w:t>
      </w:r>
      <w:r>
        <w:rPr>
          <w:rFonts w:ascii="Times New Roman" w:hAnsi="Times New Roman"/>
          <w:sz w:val="24"/>
          <w:szCs w:val="24"/>
        </w:rPr>
        <w:t>er, defined as no more than thirty days from the receipt of the written complaint.</w:t>
      </w:r>
    </w:p>
    <w:p w14:paraId="0CF025C6"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The Candidate Coordinator will investigate, mediate, and counsel as needed to resolve the situation.</w:t>
      </w:r>
    </w:p>
    <w:p w14:paraId="73E5E6BB"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At the Candidate Coordinator</w:t>
      </w:r>
      <w:r>
        <w:rPr>
          <w:rFonts w:ascii="Times New Roman" w:hAnsi="Times New Roman"/>
          <w:sz w:val="24"/>
          <w:szCs w:val="24"/>
        </w:rPr>
        <w:t>’</w:t>
      </w:r>
      <w:r>
        <w:rPr>
          <w:rFonts w:ascii="Times New Roman" w:hAnsi="Times New Roman"/>
          <w:sz w:val="24"/>
          <w:szCs w:val="24"/>
        </w:rPr>
        <w:t>s discretion, no formal action need be take</w:t>
      </w:r>
      <w:r>
        <w:rPr>
          <w:rFonts w:ascii="Times New Roman" w:hAnsi="Times New Roman"/>
          <w:sz w:val="24"/>
          <w:szCs w:val="24"/>
        </w:rPr>
        <w:t>n if the issue is a result of inexperience, misunderstanding of ethical/professional behavior, or confusion about NACQJ policies, procedures, or standards.</w:t>
      </w:r>
    </w:p>
    <w:p w14:paraId="55D190EA" w14:textId="77777777" w:rsidR="00382AC3" w:rsidRDefault="00EC141E">
      <w:pPr>
        <w:pStyle w:val="BodyA"/>
        <w:numPr>
          <w:ilvl w:val="0"/>
          <w:numId w:val="12"/>
        </w:numPr>
        <w:spacing w:after="0" w:line="240" w:lineRule="auto"/>
        <w:rPr>
          <w:rFonts w:ascii="Times New Roman" w:hAnsi="Times New Roman"/>
          <w:sz w:val="24"/>
          <w:szCs w:val="24"/>
        </w:rPr>
      </w:pPr>
      <w:r>
        <w:rPr>
          <w:rFonts w:ascii="Times New Roman" w:hAnsi="Times New Roman"/>
          <w:sz w:val="24"/>
          <w:szCs w:val="24"/>
        </w:rPr>
        <w:t>If the situation is especially serious, the Candidate Coordinator may seek the counsel of the Presid</w:t>
      </w:r>
      <w:r>
        <w:rPr>
          <w:rFonts w:ascii="Times New Roman" w:hAnsi="Times New Roman"/>
          <w:sz w:val="24"/>
          <w:szCs w:val="24"/>
        </w:rPr>
        <w:t>ent.</w:t>
      </w:r>
    </w:p>
    <w:p w14:paraId="63B139F2" w14:textId="77777777" w:rsidR="00382AC3" w:rsidRDefault="00382AC3">
      <w:pPr>
        <w:pStyle w:val="BodyA"/>
        <w:spacing w:after="0" w:line="240" w:lineRule="auto"/>
        <w:ind w:left="720"/>
        <w:rPr>
          <w:rFonts w:ascii="Times New Roman" w:eastAsia="Times New Roman" w:hAnsi="Times New Roman" w:cs="Times New Roman"/>
          <w:sz w:val="24"/>
          <w:szCs w:val="24"/>
        </w:rPr>
      </w:pPr>
    </w:p>
    <w:p w14:paraId="2108EA0F" w14:textId="77777777" w:rsidR="00382AC3" w:rsidRDefault="00382AC3">
      <w:pPr>
        <w:pStyle w:val="BodyA"/>
        <w:spacing w:after="0" w:line="240" w:lineRule="auto"/>
        <w:ind w:left="720"/>
        <w:rPr>
          <w:rFonts w:ascii="Times New Roman" w:eastAsia="Times New Roman" w:hAnsi="Times New Roman" w:cs="Times New Roman"/>
          <w:sz w:val="24"/>
          <w:szCs w:val="24"/>
        </w:rPr>
      </w:pPr>
    </w:p>
    <w:p w14:paraId="6E07FF90" w14:textId="77777777" w:rsidR="00382AC3" w:rsidRDefault="00382AC3">
      <w:pPr>
        <w:pStyle w:val="BodyA"/>
        <w:spacing w:after="0" w:line="240" w:lineRule="auto"/>
        <w:rPr>
          <w:rFonts w:ascii="Times New Roman" w:eastAsia="Times New Roman" w:hAnsi="Times New Roman" w:cs="Times New Roman"/>
          <w:sz w:val="24"/>
          <w:szCs w:val="24"/>
        </w:rPr>
      </w:pPr>
    </w:p>
    <w:p w14:paraId="43E42768" w14:textId="77777777" w:rsidR="00382AC3" w:rsidRDefault="00382AC3">
      <w:pPr>
        <w:pStyle w:val="BodyA"/>
        <w:spacing w:after="0" w:line="240" w:lineRule="auto"/>
        <w:rPr>
          <w:rFonts w:ascii="Times New Roman" w:eastAsia="Times New Roman" w:hAnsi="Times New Roman" w:cs="Times New Roman"/>
          <w:sz w:val="24"/>
          <w:szCs w:val="24"/>
        </w:rPr>
      </w:pPr>
    </w:p>
    <w:p w14:paraId="22C8906F" w14:textId="77777777" w:rsidR="00382AC3" w:rsidRDefault="00EC141E">
      <w:pPr>
        <w:pStyle w:val="BodyA"/>
        <w:spacing w:after="0" w:line="240" w:lineRule="auto"/>
        <w:rPr>
          <w:rFonts w:ascii="Times New Roman" w:eastAsia="Times New Roman" w:hAnsi="Times New Roman" w:cs="Times New Roman"/>
          <w:color w:val="FF2600"/>
          <w:sz w:val="24"/>
          <w:szCs w:val="24"/>
          <w:u w:color="FF2600"/>
        </w:rPr>
      </w:pPr>
      <w:r>
        <w:rPr>
          <w:rFonts w:ascii="Times New Roman" w:hAnsi="Times New Roman"/>
          <w:sz w:val="24"/>
          <w:szCs w:val="24"/>
        </w:rPr>
        <w:t>Revised 5/22 by KE</w:t>
      </w:r>
    </w:p>
    <w:p w14:paraId="0359A907" w14:textId="77777777" w:rsidR="00382AC3" w:rsidRDefault="00382AC3">
      <w:pPr>
        <w:pStyle w:val="BodyA"/>
        <w:spacing w:after="0" w:line="240" w:lineRule="auto"/>
        <w:ind w:left="720"/>
      </w:pPr>
    </w:p>
    <w:sectPr w:rsidR="00382AC3">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EF91" w14:textId="77777777" w:rsidR="00EC141E" w:rsidRDefault="00EC141E">
      <w:r>
        <w:separator/>
      </w:r>
    </w:p>
  </w:endnote>
  <w:endnote w:type="continuationSeparator" w:id="0">
    <w:p w14:paraId="4749D1D1" w14:textId="77777777" w:rsidR="00EC141E" w:rsidRDefault="00EC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3472" w14:textId="77777777" w:rsidR="00382AC3" w:rsidRDefault="00382A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A2D2" w14:textId="77777777" w:rsidR="00EC141E" w:rsidRDefault="00EC141E">
      <w:r>
        <w:separator/>
      </w:r>
    </w:p>
  </w:footnote>
  <w:footnote w:type="continuationSeparator" w:id="0">
    <w:p w14:paraId="55A41B23" w14:textId="77777777" w:rsidR="00EC141E" w:rsidRDefault="00EC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60E" w14:textId="77777777" w:rsidR="00382AC3" w:rsidRDefault="00382A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60C"/>
    <w:multiLevelType w:val="hybridMultilevel"/>
    <w:tmpl w:val="E2EC0A14"/>
    <w:styleLink w:val="ImportedStyle1"/>
    <w:lvl w:ilvl="0" w:tplc="EEEC7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98095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C4C5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E25B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D0ADF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EAD9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EA62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549A2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F8CF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A921BE"/>
    <w:multiLevelType w:val="hybridMultilevel"/>
    <w:tmpl w:val="655AB294"/>
    <w:numStyleLink w:val="Bullets"/>
  </w:abstractNum>
  <w:abstractNum w:abstractNumId="2" w15:restartNumberingAfterBreak="0">
    <w:nsid w:val="2831169E"/>
    <w:multiLevelType w:val="hybridMultilevel"/>
    <w:tmpl w:val="E2EC0A14"/>
    <w:numStyleLink w:val="ImportedStyle1"/>
  </w:abstractNum>
  <w:abstractNum w:abstractNumId="3" w15:restartNumberingAfterBreak="0">
    <w:nsid w:val="29FB31DB"/>
    <w:multiLevelType w:val="hybridMultilevel"/>
    <w:tmpl w:val="0F8E0938"/>
    <w:numStyleLink w:val="Numbered"/>
  </w:abstractNum>
  <w:abstractNum w:abstractNumId="4" w15:restartNumberingAfterBreak="0">
    <w:nsid w:val="34EB5716"/>
    <w:multiLevelType w:val="hybridMultilevel"/>
    <w:tmpl w:val="655AB294"/>
    <w:styleLink w:val="Bullets"/>
    <w:lvl w:ilvl="0" w:tplc="437C4FC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D2AB8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A8ADF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AE31A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3E363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5480E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0C2B7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A2CAA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289AF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AD46D8"/>
    <w:multiLevelType w:val="hybridMultilevel"/>
    <w:tmpl w:val="5C98A774"/>
    <w:numStyleLink w:val="Lettered"/>
  </w:abstractNum>
  <w:abstractNum w:abstractNumId="6" w15:restartNumberingAfterBreak="0">
    <w:nsid w:val="711B6348"/>
    <w:multiLevelType w:val="hybridMultilevel"/>
    <w:tmpl w:val="0F8E0938"/>
    <w:styleLink w:val="Numbered"/>
    <w:lvl w:ilvl="0" w:tplc="E3FCD1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60A42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50E97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7FC74D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E8425B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022394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51294A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794D8E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424E7F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6C644D"/>
    <w:multiLevelType w:val="hybridMultilevel"/>
    <w:tmpl w:val="5C98A774"/>
    <w:styleLink w:val="Lettered"/>
    <w:lvl w:ilvl="0" w:tplc="96EED2B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D34848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BD84CE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1C4328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D46972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F22434C">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994C20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BF22D2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1E4C3D2">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lvl w:ilvl="0" w:tplc="F87AEBF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B02F0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5A695A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FDAEE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CA7918">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F02391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BE1CD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C2138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C054B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7"/>
  </w:num>
  <w:num w:numId="5">
    <w:abstractNumId w:val="5"/>
  </w:num>
  <w:num w:numId="6">
    <w:abstractNumId w:val="4"/>
  </w:num>
  <w:num w:numId="7">
    <w:abstractNumId w:val="1"/>
  </w:num>
  <w:num w:numId="8">
    <w:abstractNumId w:val="5"/>
    <w:lvlOverride w:ilvl="0"/>
  </w:num>
  <w:num w:numId="9">
    <w:abstractNumId w:val="5"/>
    <w:lvlOverride w:ilvl="0"/>
  </w:num>
  <w:num w:numId="10">
    <w:abstractNumId w:val="1"/>
    <w:lvlOverride w:ilvl="0">
      <w:lvl w:ilvl="0" w:tplc="1FF8C73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6A06B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860CF4">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6A01E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D417A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6AAF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58AC6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B017B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0850F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3"/>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C3"/>
    <w:rsid w:val="00382AC3"/>
    <w:rsid w:val="003E7A51"/>
    <w:rsid w:val="00E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20A2C"/>
  <w15:docId w15:val="{C4455DCB-9F24-C549-82E8-55E66112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Lettered">
    <w:name w:val="Lettered"/>
    <w:pPr>
      <w:numPr>
        <w:numId w:val="4"/>
      </w:numPr>
    </w:pPr>
  </w:style>
  <w:style w:type="numbering" w:customStyle="1" w:styleId="Bullets">
    <w:name w:val="Bullets"/>
    <w:pPr>
      <w:numPr>
        <w:numId w:val="6"/>
      </w:numPr>
    </w:pPr>
  </w:style>
  <w:style w:type="numbering" w:customStyle="1" w:styleId="Numbered">
    <w:name w:val="Number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Koehler</cp:lastModifiedBy>
  <cp:revision>2</cp:revision>
  <dcterms:created xsi:type="dcterms:W3CDTF">2022-05-31T19:33:00Z</dcterms:created>
  <dcterms:modified xsi:type="dcterms:W3CDTF">2022-05-31T19:33:00Z</dcterms:modified>
</cp:coreProperties>
</file>